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Договор № </w:t>
      </w:r>
      <w:r w:rsidRPr="005C7A1B">
        <w:rPr>
          <w:rFonts w:ascii="Arial" w:eastAsia="Times New Roman" w:hAnsi="Arial" w:cs="Arial"/>
          <w:b/>
          <w:bCs/>
          <w:color w:val="FF0000"/>
          <w:sz w:val="20"/>
          <w:lang w:eastAsia="ru-RU"/>
        </w:rPr>
        <w:t>1623-2MN</w:t>
      </w:r>
      <w:r w:rsidRPr="005C7A1B">
        <w:rPr>
          <w:rFonts w:ascii="Arial" w:eastAsia="Times New Roman" w:hAnsi="Arial" w:cs="Arial"/>
          <w:b/>
          <w:bCs/>
          <w:color w:val="282828"/>
          <w:sz w:val="20"/>
          <w:szCs w:val="20"/>
          <w:bdr w:val="none" w:sz="0" w:space="0" w:color="auto" w:frame="1"/>
          <w:lang w:eastAsia="ru-RU"/>
        </w:rPr>
        <w:br/>
      </w:r>
      <w:r w:rsidRPr="005C7A1B">
        <w:rPr>
          <w:rFonts w:ascii="Arial" w:eastAsia="Times New Roman" w:hAnsi="Arial" w:cs="Arial"/>
          <w:b/>
          <w:bCs/>
          <w:color w:val="282828"/>
          <w:sz w:val="20"/>
          <w:lang w:eastAsia="ru-RU"/>
        </w:rPr>
        <w:t>мены жилого дома на квартиру</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szCs w:val="20"/>
          <w:bdr w:val="none" w:sz="0" w:space="0" w:color="auto" w:frame="1"/>
          <w:lang w:eastAsia="ru-RU"/>
        </w:rPr>
        <w:br/>
      </w:r>
      <w:r w:rsidRPr="005C7A1B">
        <w:rPr>
          <w:rFonts w:ascii="Arial" w:eastAsia="Times New Roman" w:hAnsi="Arial" w:cs="Arial"/>
          <w:color w:val="282828"/>
          <w:sz w:val="20"/>
          <w:szCs w:val="20"/>
          <w:lang w:eastAsia="ru-RU"/>
        </w:rPr>
        <w:t>Совершено в</w:t>
      </w:r>
      <w:r w:rsidRPr="005C7A1B">
        <w:rPr>
          <w:rFonts w:ascii="Arial" w:eastAsia="Times New Roman" w:hAnsi="Arial" w:cs="Arial"/>
          <w:color w:val="282828"/>
          <w:sz w:val="20"/>
          <w:lang w:eastAsia="ru-RU"/>
        </w:rPr>
        <w:t> </w:t>
      </w:r>
      <w:proofErr w:type="gramStart"/>
      <w:r w:rsidRPr="005C7A1B">
        <w:rPr>
          <w:rFonts w:ascii="Arial" w:eastAsia="Times New Roman" w:hAnsi="Arial" w:cs="Arial"/>
          <w:color w:val="FF0000"/>
          <w:sz w:val="20"/>
          <w:szCs w:val="20"/>
          <w:bdr w:val="none" w:sz="0" w:space="0" w:color="auto" w:frame="1"/>
          <w:lang w:eastAsia="ru-RU"/>
        </w:rPr>
        <w:t>г</w:t>
      </w:r>
      <w:proofErr w:type="gramEnd"/>
      <w:r w:rsidRPr="005C7A1B">
        <w:rPr>
          <w:rFonts w:ascii="Arial" w:eastAsia="Times New Roman" w:hAnsi="Arial" w:cs="Arial"/>
          <w:color w:val="FF0000"/>
          <w:sz w:val="20"/>
          <w:szCs w:val="20"/>
          <w:bdr w:val="none" w:sz="0" w:space="0" w:color="auto" w:frame="1"/>
          <w:lang w:eastAsia="ru-RU"/>
        </w:rPr>
        <w:t>. Москва четырнадцатое июля 2011 года в двух экземплярах</w:t>
      </w:r>
      <w:r w:rsidRPr="005C7A1B">
        <w:rPr>
          <w:rFonts w:ascii="Arial" w:eastAsia="Times New Roman" w:hAnsi="Arial" w:cs="Arial"/>
          <w:color w:val="282828"/>
          <w:sz w:val="20"/>
          <w:szCs w:val="20"/>
          <w:lang w:eastAsia="ru-RU"/>
        </w:rPr>
        <w:t>: по одному для каждой из сторон договора, причем все экземпляры имеют равную правовую силу.</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Мы, нижеподписавшиеся</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Караваев Илья Федорович</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проживающий по адресу:</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г. Москва 2-й Конный переулок дом 15</w:t>
      </w:r>
      <w:r w:rsidRPr="005C7A1B">
        <w:rPr>
          <w:rFonts w:ascii="Arial" w:eastAsia="Times New Roman" w:hAnsi="Arial" w:cs="Arial"/>
          <w:color w:val="282828"/>
          <w:sz w:val="20"/>
          <w:szCs w:val="20"/>
          <w:lang w:eastAsia="ru-RU"/>
        </w:rPr>
        <w:t>, паспорт серия</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 xml:space="preserve">45 03 № 98ХХ88, выдан 17 мая 2003 г. ОВД </w:t>
      </w:r>
      <w:proofErr w:type="spellStart"/>
      <w:r w:rsidRPr="005C7A1B">
        <w:rPr>
          <w:rFonts w:ascii="Arial" w:eastAsia="Times New Roman" w:hAnsi="Arial" w:cs="Arial"/>
          <w:color w:val="FF0000"/>
          <w:sz w:val="20"/>
          <w:szCs w:val="20"/>
          <w:bdr w:val="none" w:sz="0" w:space="0" w:color="auto" w:frame="1"/>
          <w:lang w:eastAsia="ru-RU"/>
        </w:rPr>
        <w:t>Медведково</w:t>
      </w:r>
      <w:proofErr w:type="spellEnd"/>
      <w:r w:rsidRPr="005C7A1B">
        <w:rPr>
          <w:rFonts w:ascii="Arial" w:eastAsia="Times New Roman" w:hAnsi="Arial" w:cs="Arial"/>
          <w:color w:val="FF0000"/>
          <w:sz w:val="20"/>
          <w:szCs w:val="20"/>
          <w:bdr w:val="none" w:sz="0" w:space="0" w:color="auto" w:frame="1"/>
          <w:lang w:eastAsia="ru-RU"/>
        </w:rPr>
        <w:t xml:space="preserve"> г. Москва</w:t>
      </w:r>
      <w:r w:rsidRPr="005C7A1B">
        <w:rPr>
          <w:rFonts w:ascii="Arial" w:eastAsia="Times New Roman" w:hAnsi="Arial" w:cs="Arial"/>
          <w:color w:val="282828"/>
          <w:sz w:val="20"/>
          <w:szCs w:val="20"/>
          <w:lang w:eastAsia="ru-RU"/>
        </w:rPr>
        <w:t>, именуемый далее "Продавец</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с одной стороны, и</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Шувалов Сергей Дмитриевич</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проживающий по адресу:</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г. Москва проспект Вернадского дом 75 кв. ХХ</w:t>
      </w:r>
      <w:r w:rsidRPr="005C7A1B">
        <w:rPr>
          <w:rFonts w:ascii="Arial" w:eastAsia="Times New Roman" w:hAnsi="Arial" w:cs="Arial"/>
          <w:color w:val="282828"/>
          <w:sz w:val="20"/>
          <w:szCs w:val="20"/>
          <w:lang w:eastAsia="ru-RU"/>
        </w:rPr>
        <w:t>, паспорт серии</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45 00 № 57ХХ14, выдан 03 февраля 2000 г. ОВД г. Москва</w:t>
      </w:r>
      <w:r w:rsidRPr="005C7A1B">
        <w:rPr>
          <w:rFonts w:ascii="Arial" w:eastAsia="Times New Roman" w:hAnsi="Arial" w:cs="Arial"/>
          <w:color w:val="282828"/>
          <w:sz w:val="20"/>
          <w:szCs w:val="20"/>
          <w:lang w:eastAsia="ru-RU"/>
        </w:rPr>
        <w:t>, именуемый далее "Продавец</w:t>
      </w:r>
      <w:proofErr w:type="gramStart"/>
      <w:r w:rsidRPr="005C7A1B">
        <w:rPr>
          <w:rFonts w:ascii="Arial" w:eastAsia="Times New Roman" w:hAnsi="Arial" w:cs="Arial"/>
          <w:color w:val="282828"/>
          <w:sz w:val="20"/>
          <w:szCs w:val="20"/>
          <w:lang w:eastAsia="ru-RU"/>
        </w:rPr>
        <w:t>2</w:t>
      </w:r>
      <w:proofErr w:type="gramEnd"/>
      <w:r w:rsidRPr="005C7A1B">
        <w:rPr>
          <w:rFonts w:ascii="Arial" w:eastAsia="Times New Roman" w:hAnsi="Arial" w:cs="Arial"/>
          <w:color w:val="282828"/>
          <w:sz w:val="20"/>
          <w:szCs w:val="20"/>
          <w:lang w:eastAsia="ru-RU"/>
        </w:rPr>
        <w:t>", с другой стороны, заключили настоящий</w:t>
      </w:r>
      <w:r w:rsidRPr="005C7A1B">
        <w:rPr>
          <w:rFonts w:ascii="Arial" w:eastAsia="Times New Roman" w:hAnsi="Arial" w:cs="Arial"/>
          <w:color w:val="282828"/>
          <w:sz w:val="20"/>
          <w:lang w:eastAsia="ru-RU"/>
        </w:rPr>
        <w:t> </w:t>
      </w:r>
      <w:r w:rsidRPr="005C7A1B">
        <w:rPr>
          <w:rFonts w:ascii="Arial" w:eastAsia="Times New Roman" w:hAnsi="Arial" w:cs="Arial"/>
          <w:sz w:val="20"/>
          <w:lang w:eastAsia="ru-RU"/>
        </w:rPr>
        <w:t>договор мены</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о нижеследующем:</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color w:val="FF0000"/>
          <w:sz w:val="20"/>
          <w:szCs w:val="20"/>
          <w:bdr w:val="none" w:sz="0" w:space="0" w:color="auto" w:frame="1"/>
          <w:lang w:eastAsia="ru-RU"/>
        </w:rPr>
        <w:t>1. Предмет и общие</w:t>
      </w:r>
      <w:r w:rsidRPr="005C7A1B">
        <w:rPr>
          <w:rFonts w:ascii="Arial" w:eastAsia="Times New Roman" w:hAnsi="Arial" w:cs="Arial"/>
          <w:color w:val="FF0000"/>
          <w:sz w:val="20"/>
          <w:lang w:eastAsia="ru-RU"/>
        </w:rPr>
        <w:t> </w:t>
      </w:r>
      <w:r w:rsidRPr="005C7A1B">
        <w:rPr>
          <w:rFonts w:ascii="Arial" w:eastAsia="Times New Roman" w:hAnsi="Arial" w:cs="Arial"/>
          <w:sz w:val="20"/>
          <w:lang w:eastAsia="ru-RU"/>
        </w:rPr>
        <w:t>условия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1.1. Предметом настоящего договора является обмен жилого дома, принадлежащего Продавцу</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на квартиру, принадлежащую Продавцу2.</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1.2. Каждая из сторон договора обязуется передать в собственность другой стороны жилой дом и квартиру в обмен соответственно на квартиру и жилой дом на условиях настоящего договора мены.</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1.3. Характеристики обмениваемых жилых помещений:</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br/>
        <w:t>1.3.1. Продавец</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xml:space="preserve"> обменивает принадлежащий ему на праве собственности жилой дом, находящийся </w:t>
      </w:r>
      <w:proofErr w:type="spellStart"/>
      <w:r w:rsidRPr="005C7A1B">
        <w:rPr>
          <w:rFonts w:ascii="Arial" w:eastAsia="Times New Roman" w:hAnsi="Arial" w:cs="Arial"/>
          <w:color w:val="282828"/>
          <w:sz w:val="20"/>
          <w:szCs w:val="20"/>
          <w:lang w:eastAsia="ru-RU"/>
        </w:rPr>
        <w:t>в</w:t>
      </w:r>
      <w:r w:rsidRPr="005C7A1B">
        <w:rPr>
          <w:rFonts w:ascii="Arial" w:eastAsia="Times New Roman" w:hAnsi="Arial" w:cs="Arial"/>
          <w:color w:val="FF0000"/>
          <w:sz w:val="20"/>
          <w:szCs w:val="20"/>
          <w:bdr w:val="none" w:sz="0" w:space="0" w:color="auto" w:frame="1"/>
          <w:lang w:eastAsia="ru-RU"/>
        </w:rPr>
        <w:t>г</w:t>
      </w:r>
      <w:proofErr w:type="spellEnd"/>
      <w:r w:rsidRPr="005C7A1B">
        <w:rPr>
          <w:rFonts w:ascii="Arial" w:eastAsia="Times New Roman" w:hAnsi="Arial" w:cs="Arial"/>
          <w:color w:val="FF0000"/>
          <w:sz w:val="20"/>
          <w:szCs w:val="20"/>
          <w:bdr w:val="none" w:sz="0" w:space="0" w:color="auto" w:frame="1"/>
          <w:lang w:eastAsia="ru-RU"/>
        </w:rPr>
        <w:t>. Москва 2-й Конный переулок дом 15</w:t>
      </w:r>
      <w:r w:rsidRPr="005C7A1B">
        <w:rPr>
          <w:rFonts w:ascii="Arial" w:eastAsia="Times New Roman" w:hAnsi="Arial" w:cs="Arial"/>
          <w:color w:val="282828"/>
          <w:sz w:val="20"/>
          <w:szCs w:val="20"/>
          <w:lang w:eastAsia="ru-RU"/>
        </w:rPr>
        <w:t>, на квартиру, находящуюся в</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г. Москва проспект Вернадского дом 75 кв. ХХ</w:t>
      </w:r>
      <w:r w:rsidRPr="005C7A1B">
        <w:rPr>
          <w:rFonts w:ascii="Arial" w:eastAsia="Times New Roman" w:hAnsi="Arial" w:cs="Arial"/>
          <w:color w:val="282828"/>
          <w:sz w:val="20"/>
          <w:szCs w:val="20"/>
          <w:lang w:eastAsia="ru-RU"/>
        </w:rPr>
        <w:t>, принадлежащую на праве собственности Продавцу</w:t>
      </w:r>
      <w:proofErr w:type="gramStart"/>
      <w:r w:rsidRPr="005C7A1B">
        <w:rPr>
          <w:rFonts w:ascii="Arial" w:eastAsia="Times New Roman" w:hAnsi="Arial" w:cs="Arial"/>
          <w:color w:val="282828"/>
          <w:sz w:val="20"/>
          <w:szCs w:val="20"/>
          <w:lang w:eastAsia="ru-RU"/>
        </w:rPr>
        <w:t>2</w:t>
      </w:r>
      <w:proofErr w:type="gramEnd"/>
      <w:r w:rsidRPr="005C7A1B">
        <w:rPr>
          <w:rFonts w:ascii="Arial" w:eastAsia="Times New Roman" w:hAnsi="Arial" w:cs="Arial"/>
          <w:color w:val="282828"/>
          <w:sz w:val="20"/>
          <w:szCs w:val="20"/>
          <w:lang w:eastAsia="ru-RU"/>
        </w:rPr>
        <w:t>.</w:t>
      </w:r>
      <w:r w:rsidRPr="005C7A1B">
        <w:rPr>
          <w:rFonts w:ascii="Arial" w:eastAsia="Times New Roman" w:hAnsi="Arial" w:cs="Arial"/>
          <w:color w:val="282828"/>
          <w:sz w:val="20"/>
          <w:szCs w:val="20"/>
          <w:lang w:eastAsia="ru-RU"/>
        </w:rPr>
        <w:br/>
        <w:t>1.3.2. Указанный жилой дом принадлежит Продавцу</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xml:space="preserve"> на основании</w:t>
      </w:r>
      <w:r w:rsidRPr="005C7A1B">
        <w:rPr>
          <w:rFonts w:ascii="Arial" w:eastAsia="Times New Roman" w:hAnsi="Arial" w:cs="Arial"/>
          <w:color w:val="282828"/>
          <w:sz w:val="20"/>
          <w:lang w:eastAsia="ru-RU"/>
        </w:rPr>
        <w:t> </w:t>
      </w:r>
      <w:r w:rsidRPr="005C7A1B">
        <w:rPr>
          <w:rFonts w:ascii="Arial" w:eastAsia="Times New Roman" w:hAnsi="Arial" w:cs="Arial"/>
          <w:sz w:val="20"/>
          <w:lang w:eastAsia="ru-RU"/>
        </w:rPr>
        <w:t>договора дарения</w:t>
      </w:r>
      <w:r w:rsidRPr="005C7A1B">
        <w:rPr>
          <w:rFonts w:ascii="Arial" w:eastAsia="Times New Roman" w:hAnsi="Arial" w:cs="Arial"/>
          <w:color w:val="282828"/>
          <w:sz w:val="20"/>
          <w:szCs w:val="20"/>
          <w:lang w:eastAsia="ru-RU"/>
        </w:rPr>
        <w:t xml:space="preserve">, </w:t>
      </w:r>
      <w:proofErr w:type="spellStart"/>
      <w:r w:rsidRPr="005C7A1B">
        <w:rPr>
          <w:rFonts w:ascii="Arial" w:eastAsia="Times New Roman" w:hAnsi="Arial" w:cs="Arial"/>
          <w:color w:val="282828"/>
          <w:sz w:val="20"/>
          <w:szCs w:val="20"/>
          <w:lang w:eastAsia="ru-RU"/>
        </w:rPr>
        <w:t>удостоверенного</w:t>
      </w:r>
      <w:r w:rsidRPr="005C7A1B">
        <w:rPr>
          <w:rFonts w:ascii="Arial" w:eastAsia="Times New Roman" w:hAnsi="Arial" w:cs="Arial"/>
          <w:color w:val="FF0000"/>
          <w:sz w:val="20"/>
          <w:szCs w:val="20"/>
          <w:bdr w:val="none" w:sz="0" w:space="0" w:color="auto" w:frame="1"/>
          <w:lang w:eastAsia="ru-RU"/>
        </w:rPr>
        <w:t>государственной</w:t>
      </w:r>
      <w:proofErr w:type="spellEnd"/>
      <w:r w:rsidRPr="005C7A1B">
        <w:rPr>
          <w:rFonts w:ascii="Arial" w:eastAsia="Times New Roman" w:hAnsi="Arial" w:cs="Arial"/>
          <w:color w:val="FF0000"/>
          <w:sz w:val="20"/>
          <w:szCs w:val="20"/>
          <w:bdr w:val="none" w:sz="0" w:space="0" w:color="auto" w:frame="1"/>
          <w:lang w:eastAsia="ru-RU"/>
        </w:rPr>
        <w:t xml:space="preserve"> нотариальной конторой №25 г. Москва "25" марта 1995 года по реестру №125876444</w:t>
      </w:r>
      <w:r w:rsidRPr="005C7A1B">
        <w:rPr>
          <w:rFonts w:ascii="Arial" w:eastAsia="Times New Roman" w:hAnsi="Arial" w:cs="Arial"/>
          <w:color w:val="282828"/>
          <w:sz w:val="20"/>
          <w:szCs w:val="20"/>
          <w:lang w:eastAsia="ru-RU"/>
        </w:rPr>
        <w:t>.</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Указанный жилой дом состоит из</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капитального одноэтажного кирпичного жилого строения</w:t>
      </w:r>
      <w:r w:rsidRPr="005C7A1B">
        <w:rPr>
          <w:rFonts w:ascii="Arial" w:eastAsia="Times New Roman" w:hAnsi="Arial" w:cs="Arial"/>
          <w:b/>
          <w:bCs/>
          <w:color w:val="282828"/>
          <w:sz w:val="20"/>
          <w:lang w:eastAsia="ru-RU"/>
        </w:rPr>
        <w:t> </w:t>
      </w:r>
      <w:r w:rsidRPr="005C7A1B">
        <w:rPr>
          <w:rFonts w:ascii="Arial" w:eastAsia="Times New Roman" w:hAnsi="Arial" w:cs="Arial"/>
          <w:color w:val="282828"/>
          <w:sz w:val="20"/>
          <w:szCs w:val="20"/>
          <w:lang w:eastAsia="ru-RU"/>
        </w:rPr>
        <w:t>общей полезной площадью</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сто пятьдесят(150)</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кв. м, в том числе жилой площади</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сто двадцать пять (125)</w:t>
      </w:r>
      <w:r w:rsidRPr="005C7A1B">
        <w:rPr>
          <w:rFonts w:ascii="Arial" w:eastAsia="Times New Roman" w:hAnsi="Arial" w:cs="Arial"/>
          <w:color w:val="282828"/>
          <w:sz w:val="20"/>
          <w:szCs w:val="20"/>
          <w:lang w:eastAsia="ru-RU"/>
        </w:rPr>
        <w:t>кв.м со всеми бытовыми сооружениями, что подтверждается справкой БТИ</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Северо-западного района г</w:t>
      </w:r>
      <w:proofErr w:type="gramStart"/>
      <w:r w:rsidRPr="005C7A1B">
        <w:rPr>
          <w:rFonts w:ascii="Arial" w:eastAsia="Times New Roman" w:hAnsi="Arial" w:cs="Arial"/>
          <w:color w:val="FF0000"/>
          <w:sz w:val="20"/>
          <w:szCs w:val="20"/>
          <w:bdr w:val="none" w:sz="0" w:space="0" w:color="auto" w:frame="1"/>
          <w:lang w:eastAsia="ru-RU"/>
        </w:rPr>
        <w:t>.М</w:t>
      </w:r>
      <w:proofErr w:type="gramEnd"/>
      <w:r w:rsidRPr="005C7A1B">
        <w:rPr>
          <w:rFonts w:ascii="Arial" w:eastAsia="Times New Roman" w:hAnsi="Arial" w:cs="Arial"/>
          <w:color w:val="FF0000"/>
          <w:sz w:val="20"/>
          <w:szCs w:val="20"/>
          <w:bdr w:val="none" w:sz="0" w:space="0" w:color="auto" w:frame="1"/>
          <w:lang w:eastAsia="ru-RU"/>
        </w:rPr>
        <w:t>осква</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от</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"18" июня 2011 г. № 1245215774</w:t>
      </w:r>
      <w:r w:rsidRPr="005C7A1B">
        <w:rPr>
          <w:rFonts w:ascii="Arial" w:eastAsia="Times New Roman" w:hAnsi="Arial" w:cs="Arial"/>
          <w:color w:val="282828"/>
          <w:sz w:val="20"/>
          <w:szCs w:val="20"/>
          <w:lang w:eastAsia="ru-RU"/>
        </w:rPr>
        <w:t>.</w:t>
      </w:r>
      <w:r w:rsidRPr="005C7A1B">
        <w:rPr>
          <w:rFonts w:ascii="Arial" w:eastAsia="Times New Roman" w:hAnsi="Arial" w:cs="Arial"/>
          <w:color w:val="282828"/>
          <w:sz w:val="20"/>
          <w:szCs w:val="20"/>
          <w:lang w:eastAsia="ru-RU"/>
        </w:rPr>
        <w:br/>
        <w:t>Жилой дом расположен на земельном участке, предоставленном в пожизненное наследуемое владение, размером</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пятьсот пятьдесят восемь (558)</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кв. м.</w:t>
      </w:r>
      <w:r w:rsidRPr="005C7A1B">
        <w:rPr>
          <w:rFonts w:ascii="Arial" w:eastAsia="Times New Roman" w:hAnsi="Arial" w:cs="Arial"/>
          <w:color w:val="282828"/>
          <w:sz w:val="20"/>
          <w:szCs w:val="20"/>
          <w:lang w:eastAsia="ru-RU"/>
        </w:rPr>
        <w:br/>
        <w:t>Инвентаризационная оценка дома</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 xml:space="preserve">сто </w:t>
      </w:r>
      <w:proofErr w:type="spellStart"/>
      <w:r w:rsidRPr="005C7A1B">
        <w:rPr>
          <w:rFonts w:ascii="Arial" w:eastAsia="Times New Roman" w:hAnsi="Arial" w:cs="Arial"/>
          <w:color w:val="FF0000"/>
          <w:sz w:val="20"/>
          <w:szCs w:val="20"/>
          <w:bdr w:val="none" w:sz="0" w:space="0" w:color="auto" w:frame="1"/>
          <w:lang w:eastAsia="ru-RU"/>
        </w:rPr>
        <w:t>пятьдест</w:t>
      </w:r>
      <w:proofErr w:type="spellEnd"/>
      <w:r w:rsidRPr="005C7A1B">
        <w:rPr>
          <w:rFonts w:ascii="Arial" w:eastAsia="Times New Roman" w:hAnsi="Arial" w:cs="Arial"/>
          <w:color w:val="FF0000"/>
          <w:sz w:val="20"/>
          <w:szCs w:val="20"/>
          <w:bdr w:val="none" w:sz="0" w:space="0" w:color="auto" w:frame="1"/>
          <w:lang w:eastAsia="ru-RU"/>
        </w:rPr>
        <w:t xml:space="preserve"> миллионов (150000000)</w:t>
      </w:r>
      <w:r w:rsidRPr="005C7A1B">
        <w:rPr>
          <w:rFonts w:ascii="Arial" w:eastAsia="Times New Roman" w:hAnsi="Arial" w:cs="Arial"/>
          <w:color w:val="282828"/>
          <w:sz w:val="20"/>
          <w:szCs w:val="20"/>
          <w:lang w:eastAsia="ru-RU"/>
        </w:rPr>
        <w:t>руб. (справка БТИ от</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"18"июня 2011г.</w:t>
      </w:r>
      <w:r w:rsidRPr="005C7A1B">
        <w:rPr>
          <w:rFonts w:ascii="Arial" w:eastAsia="Times New Roman" w:hAnsi="Arial" w:cs="Arial"/>
          <w:color w:val="282828"/>
          <w:sz w:val="20"/>
          <w:szCs w:val="20"/>
          <w:lang w:eastAsia="ru-RU"/>
        </w:rPr>
        <w:t>).</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1.3.3. Обмениваемая квартира состоит из</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трех</w:t>
      </w:r>
      <w:r w:rsidRPr="005C7A1B">
        <w:rPr>
          <w:rFonts w:ascii="Arial" w:eastAsia="Times New Roman" w:hAnsi="Arial" w:cs="Arial"/>
          <w:color w:val="FF0000"/>
          <w:sz w:val="20"/>
          <w:lang w:eastAsia="ru-RU"/>
        </w:rPr>
        <w:t> </w:t>
      </w:r>
      <w:r w:rsidRPr="005C7A1B">
        <w:rPr>
          <w:rFonts w:ascii="Arial" w:eastAsia="Times New Roman" w:hAnsi="Arial" w:cs="Arial"/>
          <w:color w:val="282828"/>
          <w:sz w:val="20"/>
          <w:szCs w:val="20"/>
          <w:lang w:eastAsia="ru-RU"/>
        </w:rPr>
        <w:t>жилых комнат, кухни, ванной комнаты и подсобных помещений полезной площадью</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восемьдесят пять(85)</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кв</w:t>
      </w:r>
      <w:proofErr w:type="gramStart"/>
      <w:r w:rsidRPr="005C7A1B">
        <w:rPr>
          <w:rFonts w:ascii="Arial" w:eastAsia="Times New Roman" w:hAnsi="Arial" w:cs="Arial"/>
          <w:color w:val="282828"/>
          <w:sz w:val="20"/>
          <w:szCs w:val="20"/>
          <w:lang w:eastAsia="ru-RU"/>
        </w:rPr>
        <w:t>.м</w:t>
      </w:r>
      <w:proofErr w:type="gramEnd"/>
      <w:r w:rsidRPr="005C7A1B">
        <w:rPr>
          <w:rFonts w:ascii="Arial" w:eastAsia="Times New Roman" w:hAnsi="Arial" w:cs="Arial"/>
          <w:color w:val="282828"/>
          <w:sz w:val="20"/>
          <w:szCs w:val="20"/>
          <w:lang w:eastAsia="ru-RU"/>
        </w:rPr>
        <w:t>, в том числе</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шестьдесят три (63)</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кв.м жилой площади, и принадлежит Продавцу2 на праве собственности на основании</w:t>
      </w:r>
      <w:r w:rsidRPr="005C7A1B">
        <w:rPr>
          <w:rFonts w:ascii="Arial" w:eastAsia="Times New Roman" w:hAnsi="Arial" w:cs="Arial"/>
          <w:color w:val="282828"/>
          <w:sz w:val="20"/>
          <w:lang w:eastAsia="ru-RU"/>
        </w:rPr>
        <w:t> </w:t>
      </w:r>
      <w:r w:rsidRPr="005C7A1B">
        <w:rPr>
          <w:rFonts w:ascii="Arial" w:eastAsia="Times New Roman" w:hAnsi="Arial" w:cs="Arial"/>
          <w:sz w:val="20"/>
          <w:lang w:eastAsia="ru-RU"/>
        </w:rPr>
        <w:t>договора купли-продажи</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квартиры,</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удостоверенного государственной нотариальной конторой №12 г. Москва "25" января 1993г. по реестру № 554265444452</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и регистрационного удостоверения, выданного бюро технической инвентаризации</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Останкинского района г</w:t>
      </w:r>
      <w:proofErr w:type="gramStart"/>
      <w:r w:rsidRPr="005C7A1B">
        <w:rPr>
          <w:rFonts w:ascii="Arial" w:eastAsia="Times New Roman" w:hAnsi="Arial" w:cs="Arial"/>
          <w:color w:val="FF0000"/>
          <w:sz w:val="20"/>
          <w:szCs w:val="20"/>
          <w:bdr w:val="none" w:sz="0" w:space="0" w:color="auto" w:frame="1"/>
          <w:lang w:eastAsia="ru-RU"/>
        </w:rPr>
        <w:t>.М</w:t>
      </w:r>
      <w:proofErr w:type="gramEnd"/>
      <w:r w:rsidRPr="005C7A1B">
        <w:rPr>
          <w:rFonts w:ascii="Arial" w:eastAsia="Times New Roman" w:hAnsi="Arial" w:cs="Arial"/>
          <w:color w:val="FF0000"/>
          <w:sz w:val="20"/>
          <w:szCs w:val="20"/>
          <w:bdr w:val="none" w:sz="0" w:space="0" w:color="auto" w:frame="1"/>
          <w:lang w:eastAsia="ru-RU"/>
        </w:rPr>
        <w:t>осква "23"января 1993г.</w:t>
      </w:r>
      <w:r w:rsidRPr="005C7A1B">
        <w:rPr>
          <w:rFonts w:ascii="Arial" w:eastAsia="Times New Roman" w:hAnsi="Arial" w:cs="Arial"/>
          <w:color w:val="282828"/>
          <w:sz w:val="20"/>
          <w:szCs w:val="20"/>
          <w:lang w:eastAsia="ru-RU"/>
        </w:rPr>
        <w:t>, инвентаризационная оценка указанной квартиры</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сто пятьдесят миллионов (150000000)</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руб. (справка БТИ от</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"06" июля 2011г.</w:t>
      </w:r>
      <w:r w:rsidRPr="005C7A1B">
        <w:rPr>
          <w:rFonts w:ascii="Arial" w:eastAsia="Times New Roman" w:hAnsi="Arial" w:cs="Arial"/>
          <w:color w:val="282828"/>
          <w:sz w:val="20"/>
          <w:szCs w:val="20"/>
          <w:lang w:eastAsia="ru-RU"/>
        </w:rPr>
        <w:t>).</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1.4. В результате исполнения условий настоящего договора мены в собственность Продавца</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xml:space="preserve"> переходит квартира, находящаяся в</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г. Москва проспект Вернадского дом 75 кв. ХХ</w:t>
      </w:r>
      <w:r w:rsidRPr="005C7A1B">
        <w:rPr>
          <w:rFonts w:ascii="Arial" w:eastAsia="Times New Roman" w:hAnsi="Arial" w:cs="Arial"/>
          <w:color w:val="282828"/>
          <w:sz w:val="20"/>
          <w:szCs w:val="20"/>
          <w:lang w:eastAsia="ru-RU"/>
        </w:rPr>
        <w:t>, а в собственность Продавца2 переходит жилой дом, находящийся в</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г. Москва 2-ой Конный переулок дом 15</w:t>
      </w:r>
      <w:r w:rsidRPr="005C7A1B">
        <w:rPr>
          <w:rFonts w:ascii="Arial" w:eastAsia="Times New Roman" w:hAnsi="Arial" w:cs="Arial"/>
          <w:color w:val="282828"/>
          <w:sz w:val="20"/>
          <w:szCs w:val="20"/>
          <w:lang w:eastAsia="ru-RU"/>
        </w:rPr>
        <w:t>.</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lastRenderedPageBreak/>
        <w:t>1.5. Дом и квартира передаются Продавцами друг другу после того, как органами государственной регистрации будут зарегистрированы переходы прав собственности на жилой дом и квартиру к сторонам. После этого сторонами договора подписываются акты передачи жилого дома и квартиры.</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1.6. На момент заключения договора жилой дом и квартира принадлежат Продавцам на праве собственности, не заложены или арестованы, не являются предметами исков третьих лиц. </w:t>
      </w:r>
      <w:proofErr w:type="gramStart"/>
      <w:r w:rsidRPr="005C7A1B">
        <w:rPr>
          <w:rFonts w:ascii="Arial" w:eastAsia="Times New Roman" w:hAnsi="Arial" w:cs="Arial"/>
          <w:color w:val="282828"/>
          <w:sz w:val="20"/>
          <w:szCs w:val="20"/>
          <w:lang w:eastAsia="ru-RU"/>
        </w:rPr>
        <w:t>Указанное</w:t>
      </w:r>
      <w:proofErr w:type="gramEnd"/>
      <w:r w:rsidRPr="005C7A1B">
        <w:rPr>
          <w:rFonts w:ascii="Arial" w:eastAsia="Times New Roman" w:hAnsi="Arial" w:cs="Arial"/>
          <w:color w:val="282828"/>
          <w:sz w:val="20"/>
          <w:szCs w:val="20"/>
          <w:lang w:eastAsia="ru-RU"/>
        </w:rPr>
        <w:t xml:space="preserve"> гарантируется Продавцами.</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Несоблюдение (нарушение) изложенного является основанием для признания недействительности настоящего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1.7. На момент передачи жилого дома и квартиры Продавцы обязуются погасить все задолженности, если таковые имеются, по жилым помещениям: коммунальные платежи, электроэнергия, газ, телефон и др.</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1.8. Продавцами гарантируется, что лиц, сохраняющих за собой право пользования вышеназванными жилым домом и квартирой после перехода их в собственность друг друга, не имеется.</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1.9. Продавцом</w:t>
      </w:r>
      <w:proofErr w:type="gramStart"/>
      <w:r w:rsidRPr="005C7A1B">
        <w:rPr>
          <w:rFonts w:ascii="Arial" w:eastAsia="Times New Roman" w:hAnsi="Arial" w:cs="Arial"/>
          <w:color w:val="282828"/>
          <w:sz w:val="20"/>
          <w:szCs w:val="20"/>
          <w:lang w:eastAsia="ru-RU"/>
        </w:rPr>
        <w:t>2</w:t>
      </w:r>
      <w:proofErr w:type="gramEnd"/>
      <w:r w:rsidRPr="005C7A1B">
        <w:rPr>
          <w:rFonts w:ascii="Arial" w:eastAsia="Times New Roman" w:hAnsi="Arial" w:cs="Arial"/>
          <w:color w:val="282828"/>
          <w:sz w:val="20"/>
          <w:szCs w:val="20"/>
          <w:lang w:eastAsia="ru-RU"/>
        </w:rPr>
        <w:t xml:space="preserve"> предъявлен документ о согласии местного органа опеки и попечительства на отчуждение квартиры, являющейся предметом настоящего договора (прилагается к экземпляру договора, подлежащего передаче органу государственной регистрации). В жилом доме, принадлежащем Продавцу</w:t>
      </w:r>
      <w:proofErr w:type="gramStart"/>
      <w:r w:rsidRPr="005C7A1B">
        <w:rPr>
          <w:rFonts w:ascii="Arial" w:eastAsia="Times New Roman" w:hAnsi="Arial" w:cs="Arial"/>
          <w:color w:val="282828"/>
          <w:sz w:val="20"/>
          <w:szCs w:val="20"/>
          <w:lang w:eastAsia="ru-RU"/>
        </w:rPr>
        <w:t>1</w:t>
      </w:r>
      <w:proofErr w:type="gramEnd"/>
      <w:r w:rsidRPr="005C7A1B">
        <w:rPr>
          <w:rFonts w:ascii="Arial" w:eastAsia="Times New Roman" w:hAnsi="Arial" w:cs="Arial"/>
          <w:color w:val="282828"/>
          <w:sz w:val="20"/>
          <w:szCs w:val="20"/>
          <w:lang w:eastAsia="ru-RU"/>
        </w:rPr>
        <w:t>, проживающих в нем несовершеннолетних детей нет.</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2. Иные положения</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2.1. Стороны настоящего договора согласились, что жилой дом Продавца-1 и квартира Продавца</w:t>
      </w:r>
      <w:proofErr w:type="gramStart"/>
      <w:r w:rsidRPr="005C7A1B">
        <w:rPr>
          <w:rFonts w:ascii="Arial" w:eastAsia="Times New Roman" w:hAnsi="Arial" w:cs="Arial"/>
          <w:color w:val="282828"/>
          <w:sz w:val="20"/>
          <w:szCs w:val="20"/>
          <w:lang w:eastAsia="ru-RU"/>
        </w:rPr>
        <w:t>2</w:t>
      </w:r>
      <w:proofErr w:type="gramEnd"/>
      <w:r w:rsidRPr="005C7A1B">
        <w:rPr>
          <w:rFonts w:ascii="Arial" w:eastAsia="Times New Roman" w:hAnsi="Arial" w:cs="Arial"/>
          <w:color w:val="282828"/>
          <w:sz w:val="20"/>
          <w:szCs w:val="20"/>
          <w:lang w:eastAsia="ru-RU"/>
        </w:rPr>
        <w:t>, как объекты мены по договору, являются равноценными и каких-либо расчетов между сторонами, связанными с осуществляемой между ними меной жилыми помещениями, производиться не будет.</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2.2. </w:t>
      </w:r>
      <w:proofErr w:type="gramStart"/>
      <w:r w:rsidRPr="005C7A1B">
        <w:rPr>
          <w:rFonts w:ascii="Arial" w:eastAsia="Times New Roman" w:hAnsi="Arial" w:cs="Arial"/>
          <w:color w:val="282828"/>
          <w:sz w:val="20"/>
          <w:szCs w:val="20"/>
          <w:lang w:eastAsia="ru-RU"/>
        </w:rPr>
        <w:t>С момента перехода прав собственности на упомянутые выше жилой дом и квартиру к Продавцам (по договору) последние принимают на себя бремя уплаты налогов на недвижимость, расходов по ремонту, эксплуатации и содержанию жилых помещений, долевой общей собственности - жилого дома и придомовой территории.</w:t>
      </w:r>
      <w:proofErr w:type="gramEnd"/>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2.3. Каждый из Продавцов вправе оставить в обмениваемом жилом помещении отдельные ненужные ему предметы быта и обстановки, которыми другой Продавец может распорядиться по своему усмотрению.</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2.4. Продавцы взаимных претензий к техническому и санитарному состоянию обмениваемых жилого дома и квартиры не имеют.</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2.5. Стороны договора ознакомлены с положениями ст.ст. 209, 288 и 292 Гражданского кодекса Российской Федерации, ст. 7 Жилищного кодекса РСФСР и ст. 11 Закона о приватизации жилищного фонда в РСФСР.</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2.6. Расходы, связанные с заключением и исполнением настоящего договора, стороны его оплачивают поровну.</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lastRenderedPageBreak/>
        <w:t>Расходы по регистрации прав собственности, возникшие у сторон в связи с реализацией данного договора, каждая из сторон договора несет в своей доле (размере).</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3. Ответственность сторон по договору</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3.1. </w:t>
      </w:r>
      <w:proofErr w:type="gramStart"/>
      <w:r w:rsidRPr="005C7A1B">
        <w:rPr>
          <w:rFonts w:ascii="Arial" w:eastAsia="Times New Roman" w:hAnsi="Arial" w:cs="Arial"/>
          <w:color w:val="282828"/>
          <w:sz w:val="20"/>
          <w:szCs w:val="20"/>
          <w:lang w:eastAsia="ru-RU"/>
        </w:rPr>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3.2. Отсутствие вины за неисполнение или ненадлежащее исполнение обязательств по договору доказывается стороной, нарушившей обязательства.</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4. Порядок разрешения споров</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4.1.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изменений.</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При этом каждая из сторон вправе претендовать на наличие у нее в письменном виде результатов разрешения возникших вопросов.</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4.2. При </w:t>
      </w:r>
      <w:proofErr w:type="spellStart"/>
      <w:r w:rsidRPr="005C7A1B">
        <w:rPr>
          <w:rFonts w:ascii="Arial" w:eastAsia="Times New Roman" w:hAnsi="Arial" w:cs="Arial"/>
          <w:color w:val="282828"/>
          <w:sz w:val="20"/>
          <w:szCs w:val="20"/>
          <w:lang w:eastAsia="ru-RU"/>
        </w:rPr>
        <w:t>недостижении</w:t>
      </w:r>
      <w:proofErr w:type="spellEnd"/>
      <w:r w:rsidRPr="005C7A1B">
        <w:rPr>
          <w:rFonts w:ascii="Arial" w:eastAsia="Times New Roman" w:hAnsi="Arial" w:cs="Arial"/>
          <w:color w:val="282828"/>
          <w:sz w:val="20"/>
          <w:szCs w:val="20"/>
          <w:lang w:eastAsia="ru-RU"/>
        </w:rPr>
        <w:t xml:space="preserve"> взаимоприемлемого решения стороны вправе передать спорный вопрос </w:t>
      </w:r>
      <w:proofErr w:type="gramStart"/>
      <w:r w:rsidRPr="005C7A1B">
        <w:rPr>
          <w:rFonts w:ascii="Arial" w:eastAsia="Times New Roman" w:hAnsi="Arial" w:cs="Arial"/>
          <w:color w:val="282828"/>
          <w:sz w:val="20"/>
          <w:szCs w:val="20"/>
          <w:lang w:eastAsia="ru-RU"/>
        </w:rPr>
        <w:t>на разрешение в судебном порядке в соответствии с действующими в Российской Федерации</w:t>
      </w:r>
      <w:proofErr w:type="gramEnd"/>
      <w:r w:rsidRPr="005C7A1B">
        <w:rPr>
          <w:rFonts w:ascii="Arial" w:eastAsia="Times New Roman" w:hAnsi="Arial" w:cs="Arial"/>
          <w:color w:val="282828"/>
          <w:sz w:val="20"/>
          <w:szCs w:val="20"/>
          <w:lang w:eastAsia="ru-RU"/>
        </w:rPr>
        <w:t xml:space="preserve"> положениями о порядке разрешения споров</w:t>
      </w:r>
      <w:r w:rsidRPr="005C7A1B">
        <w:rPr>
          <w:rFonts w:ascii="Arial" w:eastAsia="Times New Roman" w:hAnsi="Arial" w:cs="Arial"/>
          <w:color w:val="282828"/>
          <w:sz w:val="20"/>
          <w:lang w:eastAsia="ru-RU"/>
        </w:rPr>
        <w:t> </w:t>
      </w:r>
      <w:r w:rsidRPr="005C7A1B">
        <w:rPr>
          <w:rFonts w:ascii="Arial" w:eastAsia="Times New Roman" w:hAnsi="Arial" w:cs="Arial"/>
          <w:sz w:val="20"/>
          <w:lang w:eastAsia="ru-RU"/>
        </w:rPr>
        <w:t>между физическими лицами</w:t>
      </w:r>
      <w:r w:rsidRPr="005C7A1B">
        <w:rPr>
          <w:rFonts w:ascii="Arial" w:eastAsia="Times New Roman" w:hAnsi="Arial" w:cs="Arial"/>
          <w:color w:val="282828"/>
          <w:sz w:val="20"/>
          <w:szCs w:val="20"/>
          <w:lang w:eastAsia="ru-RU"/>
        </w:rPr>
        <w:t>.</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5. Правовая защита интересов сторон</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proofErr w:type="gramStart"/>
      <w:r w:rsidRPr="005C7A1B">
        <w:rPr>
          <w:rFonts w:ascii="Arial" w:eastAsia="Times New Roman" w:hAnsi="Arial" w:cs="Arial"/>
          <w:color w:val="282828"/>
          <w:sz w:val="20"/>
          <w:szCs w:val="20"/>
          <w:lang w:eastAsia="ru-RU"/>
        </w:rPr>
        <w:t>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 6. Возможность и порядок расторжения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6.1. Стороны согласились, что настоящий </w:t>
      </w:r>
      <w:proofErr w:type="gramStart"/>
      <w:r w:rsidRPr="005C7A1B">
        <w:rPr>
          <w:rFonts w:ascii="Arial" w:eastAsia="Times New Roman" w:hAnsi="Arial" w:cs="Arial"/>
          <w:color w:val="282828"/>
          <w:sz w:val="20"/>
          <w:szCs w:val="20"/>
          <w:lang w:eastAsia="ru-RU"/>
        </w:rPr>
        <w:t>договор</w:t>
      </w:r>
      <w:proofErr w:type="gramEnd"/>
      <w:r w:rsidRPr="005C7A1B">
        <w:rPr>
          <w:rFonts w:ascii="Arial" w:eastAsia="Times New Roman" w:hAnsi="Arial" w:cs="Arial"/>
          <w:color w:val="282828"/>
          <w:sz w:val="20"/>
          <w:szCs w:val="20"/>
          <w:lang w:eastAsia="ru-RU"/>
        </w:rPr>
        <w:t xml:space="preserve"> может быть расторгнут по соглашению сторон его при наличии к тому оснований, которые стороны сочтут достаточными для расторжения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6.2. Настоящий </w:t>
      </w:r>
      <w:proofErr w:type="gramStart"/>
      <w:r w:rsidRPr="005C7A1B">
        <w:rPr>
          <w:rFonts w:ascii="Arial" w:eastAsia="Times New Roman" w:hAnsi="Arial" w:cs="Arial"/>
          <w:color w:val="282828"/>
          <w:sz w:val="20"/>
          <w:szCs w:val="20"/>
          <w:lang w:eastAsia="ru-RU"/>
        </w:rPr>
        <w:t>договор</w:t>
      </w:r>
      <w:proofErr w:type="gramEnd"/>
      <w:r w:rsidRPr="005C7A1B">
        <w:rPr>
          <w:rFonts w:ascii="Arial" w:eastAsia="Times New Roman" w:hAnsi="Arial" w:cs="Arial"/>
          <w:color w:val="282828"/>
          <w:sz w:val="20"/>
          <w:szCs w:val="20"/>
          <w:lang w:eastAsia="ru-RU"/>
        </w:rPr>
        <w:t xml:space="preserve">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 7. Государственная</w:t>
      </w:r>
      <w:r>
        <w:rPr>
          <w:rFonts w:ascii="Arial" w:eastAsia="Times New Roman" w:hAnsi="Arial" w:cs="Arial"/>
          <w:b/>
          <w:bCs/>
          <w:color w:val="282828"/>
          <w:sz w:val="20"/>
          <w:lang w:eastAsia="ru-RU"/>
        </w:rPr>
        <w:t xml:space="preserve"> </w:t>
      </w:r>
      <w:r w:rsidRPr="005C7A1B">
        <w:rPr>
          <w:rFonts w:ascii="Arial" w:eastAsia="Times New Roman" w:hAnsi="Arial" w:cs="Arial"/>
          <w:b/>
          <w:bCs/>
          <w:sz w:val="20"/>
          <w:lang w:eastAsia="ru-RU"/>
        </w:rPr>
        <w:t>регистрация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7. Настоящий договор (переход к Продавцам прав собственности на жилой дом и квартиру) подлежат обязательной государственной регистрации в порядке, установленном законодательством Российской Федерации.</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lastRenderedPageBreak/>
        <w:t>8. Действие договора во времени</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8.1.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8.2. Прекращение действия настоящего договора влечет за собой прекращение обязатель</w:t>
      </w:r>
      <w:proofErr w:type="gramStart"/>
      <w:r w:rsidRPr="005C7A1B">
        <w:rPr>
          <w:rFonts w:ascii="Arial" w:eastAsia="Times New Roman" w:hAnsi="Arial" w:cs="Arial"/>
          <w:color w:val="282828"/>
          <w:sz w:val="20"/>
          <w:szCs w:val="20"/>
          <w:lang w:eastAsia="ru-RU"/>
        </w:rPr>
        <w:t>ств ст</w:t>
      </w:r>
      <w:proofErr w:type="gramEnd"/>
      <w:r w:rsidRPr="005C7A1B">
        <w:rPr>
          <w:rFonts w:ascii="Arial" w:eastAsia="Times New Roman" w:hAnsi="Arial" w:cs="Arial"/>
          <w:color w:val="282828"/>
          <w:sz w:val="20"/>
          <w:szCs w:val="20"/>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5C7A1B" w:rsidRPr="005C7A1B" w:rsidRDefault="005C7A1B" w:rsidP="005C7A1B">
      <w:pPr>
        <w:shd w:val="clear" w:color="auto" w:fill="FFFFFF"/>
        <w:spacing w:after="285"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9. Регистрационным органам должно быть передано два экземпляра настоящего договора.</w:t>
      </w:r>
    </w:p>
    <w:p w:rsidR="005C7A1B" w:rsidRPr="005C7A1B" w:rsidRDefault="005C7A1B" w:rsidP="005C7A1B">
      <w:pPr>
        <w:shd w:val="clear" w:color="auto" w:fill="FFFFFF"/>
        <w:spacing w:after="0" w:line="300" w:lineRule="atLeast"/>
        <w:textAlignment w:val="baseline"/>
        <w:rPr>
          <w:rFonts w:ascii="Arial" w:eastAsia="Times New Roman" w:hAnsi="Arial" w:cs="Arial"/>
          <w:color w:val="282828"/>
          <w:sz w:val="20"/>
          <w:szCs w:val="20"/>
          <w:lang w:eastAsia="ru-RU"/>
        </w:rPr>
      </w:pPr>
      <w:r w:rsidRPr="005C7A1B">
        <w:rPr>
          <w:rFonts w:ascii="Arial" w:eastAsia="Times New Roman" w:hAnsi="Arial" w:cs="Arial"/>
          <w:color w:val="282828"/>
          <w:sz w:val="20"/>
          <w:szCs w:val="20"/>
          <w:lang w:eastAsia="ru-RU"/>
        </w:rPr>
        <w:t xml:space="preserve">10. Экземпляр договора хранится в делах пятой государственной нотариальной конторы по </w:t>
      </w:r>
      <w:proofErr w:type="spellStart"/>
      <w:r w:rsidRPr="005C7A1B">
        <w:rPr>
          <w:rFonts w:ascii="Arial" w:eastAsia="Times New Roman" w:hAnsi="Arial" w:cs="Arial"/>
          <w:color w:val="282828"/>
          <w:sz w:val="20"/>
          <w:szCs w:val="20"/>
          <w:lang w:eastAsia="ru-RU"/>
        </w:rPr>
        <w:t>адресу</w:t>
      </w:r>
      <w:proofErr w:type="gramStart"/>
      <w:r w:rsidRPr="005C7A1B">
        <w:rPr>
          <w:rFonts w:ascii="Arial" w:eastAsia="Times New Roman" w:hAnsi="Arial" w:cs="Arial"/>
          <w:color w:val="282828"/>
          <w:sz w:val="20"/>
          <w:szCs w:val="20"/>
          <w:lang w:eastAsia="ru-RU"/>
        </w:rPr>
        <w:t>:</w:t>
      </w:r>
      <w:r w:rsidRPr="005C7A1B">
        <w:rPr>
          <w:rFonts w:ascii="Arial" w:eastAsia="Times New Roman" w:hAnsi="Arial" w:cs="Arial"/>
          <w:color w:val="FF0000"/>
          <w:sz w:val="20"/>
          <w:szCs w:val="20"/>
          <w:bdr w:val="none" w:sz="0" w:space="0" w:color="auto" w:frame="1"/>
          <w:lang w:eastAsia="ru-RU"/>
        </w:rPr>
        <w:t>г</w:t>
      </w:r>
      <w:proofErr w:type="gramEnd"/>
      <w:r w:rsidRPr="005C7A1B">
        <w:rPr>
          <w:rFonts w:ascii="Arial" w:eastAsia="Times New Roman" w:hAnsi="Arial" w:cs="Arial"/>
          <w:color w:val="FF0000"/>
          <w:sz w:val="20"/>
          <w:szCs w:val="20"/>
          <w:bdr w:val="none" w:sz="0" w:space="0" w:color="auto" w:frame="1"/>
          <w:lang w:eastAsia="ru-RU"/>
        </w:rPr>
        <w:t>ор</w:t>
      </w:r>
      <w:proofErr w:type="spellEnd"/>
      <w:r w:rsidRPr="005C7A1B">
        <w:rPr>
          <w:rFonts w:ascii="Arial" w:eastAsia="Times New Roman" w:hAnsi="Arial" w:cs="Arial"/>
          <w:color w:val="FF0000"/>
          <w:sz w:val="20"/>
          <w:szCs w:val="20"/>
          <w:bdr w:val="none" w:sz="0" w:space="0" w:color="auto" w:frame="1"/>
          <w:lang w:eastAsia="ru-RU"/>
        </w:rPr>
        <w:t xml:space="preserve">. Москва, </w:t>
      </w:r>
      <w:proofErr w:type="spellStart"/>
      <w:proofErr w:type="gramStart"/>
      <w:r w:rsidRPr="005C7A1B">
        <w:rPr>
          <w:rFonts w:ascii="Arial" w:eastAsia="Times New Roman" w:hAnsi="Arial" w:cs="Arial"/>
          <w:color w:val="FF0000"/>
          <w:sz w:val="20"/>
          <w:szCs w:val="20"/>
          <w:bdr w:val="none" w:sz="0" w:space="0" w:color="auto" w:frame="1"/>
          <w:lang w:eastAsia="ru-RU"/>
        </w:rPr>
        <w:t>ул</w:t>
      </w:r>
      <w:proofErr w:type="spellEnd"/>
      <w:proofErr w:type="gramEnd"/>
      <w:r w:rsidRPr="005C7A1B">
        <w:rPr>
          <w:rFonts w:ascii="Arial" w:eastAsia="Times New Roman" w:hAnsi="Arial" w:cs="Arial"/>
          <w:color w:val="FF0000"/>
          <w:sz w:val="20"/>
          <w:szCs w:val="20"/>
          <w:bdr w:val="none" w:sz="0" w:space="0" w:color="auto" w:frame="1"/>
          <w:lang w:eastAsia="ru-RU"/>
        </w:rPr>
        <w:t xml:space="preserve"> Первозванная, дом № 157 офис 45</w:t>
      </w:r>
      <w:r w:rsidRPr="005C7A1B">
        <w:rPr>
          <w:rFonts w:ascii="Arial" w:eastAsia="Times New Roman" w:hAnsi="Arial" w:cs="Arial"/>
          <w:color w:val="282828"/>
          <w:sz w:val="20"/>
          <w:szCs w:val="20"/>
          <w:lang w:eastAsia="ru-RU"/>
        </w:rPr>
        <w:t>, по одному экземпляру выдается сторонам договора: гражданину</w:t>
      </w:r>
      <w:r w:rsidRPr="005C7A1B">
        <w:rPr>
          <w:rFonts w:ascii="Arial" w:eastAsia="Times New Roman" w:hAnsi="Arial" w:cs="Arial"/>
          <w:color w:val="282828"/>
          <w:sz w:val="20"/>
          <w:lang w:eastAsia="ru-RU"/>
        </w:rPr>
        <w:t> </w:t>
      </w:r>
      <w:proofErr w:type="spellStart"/>
      <w:r w:rsidRPr="005C7A1B">
        <w:rPr>
          <w:rFonts w:ascii="Arial" w:eastAsia="Times New Roman" w:hAnsi="Arial" w:cs="Arial"/>
          <w:color w:val="FF0000"/>
          <w:sz w:val="20"/>
          <w:szCs w:val="20"/>
          <w:bdr w:val="none" w:sz="0" w:space="0" w:color="auto" w:frame="1"/>
          <w:lang w:eastAsia="ru-RU"/>
        </w:rPr>
        <w:t>Кававаеву</w:t>
      </w:r>
      <w:proofErr w:type="spellEnd"/>
      <w:r w:rsidRPr="005C7A1B">
        <w:rPr>
          <w:rFonts w:ascii="Arial" w:eastAsia="Times New Roman" w:hAnsi="Arial" w:cs="Arial"/>
          <w:color w:val="FF0000"/>
          <w:sz w:val="20"/>
          <w:szCs w:val="20"/>
          <w:bdr w:val="none" w:sz="0" w:space="0" w:color="auto" w:frame="1"/>
          <w:lang w:eastAsia="ru-RU"/>
        </w:rPr>
        <w:t xml:space="preserve"> Илье Федоровичу</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 Продавец1 и гражданину</w:t>
      </w:r>
      <w:r w:rsidRPr="005C7A1B">
        <w:rPr>
          <w:rFonts w:ascii="Arial" w:eastAsia="Times New Roman" w:hAnsi="Arial" w:cs="Arial"/>
          <w:color w:val="282828"/>
          <w:sz w:val="20"/>
          <w:lang w:eastAsia="ru-RU"/>
        </w:rPr>
        <w:t> </w:t>
      </w:r>
      <w:r w:rsidRPr="005C7A1B">
        <w:rPr>
          <w:rFonts w:ascii="Arial" w:eastAsia="Times New Roman" w:hAnsi="Arial" w:cs="Arial"/>
          <w:color w:val="FF0000"/>
          <w:sz w:val="20"/>
          <w:szCs w:val="20"/>
          <w:bdr w:val="none" w:sz="0" w:space="0" w:color="auto" w:frame="1"/>
          <w:lang w:eastAsia="ru-RU"/>
        </w:rPr>
        <w:t>Шувалову Сергею Дмитриевичу</w:t>
      </w:r>
      <w:r w:rsidRPr="005C7A1B">
        <w:rPr>
          <w:rFonts w:ascii="Arial" w:eastAsia="Times New Roman" w:hAnsi="Arial" w:cs="Arial"/>
          <w:color w:val="282828"/>
          <w:sz w:val="20"/>
          <w:lang w:eastAsia="ru-RU"/>
        </w:rPr>
        <w:t> </w:t>
      </w:r>
      <w:r w:rsidRPr="005C7A1B">
        <w:rPr>
          <w:rFonts w:ascii="Arial" w:eastAsia="Times New Roman" w:hAnsi="Arial" w:cs="Arial"/>
          <w:color w:val="282828"/>
          <w:sz w:val="20"/>
          <w:szCs w:val="20"/>
          <w:lang w:eastAsia="ru-RU"/>
        </w:rPr>
        <w:t>- Продавец2.</w:t>
      </w:r>
    </w:p>
    <w:p w:rsidR="005C7A1B" w:rsidRPr="005C7A1B" w:rsidRDefault="005C7A1B" w:rsidP="005C7A1B">
      <w:pPr>
        <w:shd w:val="clear" w:color="auto" w:fill="FFFFFF"/>
        <w:spacing w:after="0" w:line="300" w:lineRule="atLeast"/>
        <w:jc w:val="center"/>
        <w:textAlignment w:val="baseline"/>
        <w:rPr>
          <w:rFonts w:ascii="Arial" w:eastAsia="Times New Roman" w:hAnsi="Arial" w:cs="Arial"/>
          <w:color w:val="282828"/>
          <w:sz w:val="20"/>
          <w:szCs w:val="20"/>
          <w:lang w:eastAsia="ru-RU"/>
        </w:rPr>
      </w:pPr>
      <w:r w:rsidRPr="005C7A1B">
        <w:rPr>
          <w:rFonts w:ascii="Arial" w:eastAsia="Times New Roman" w:hAnsi="Arial" w:cs="Arial"/>
          <w:b/>
          <w:bCs/>
          <w:color w:val="282828"/>
          <w:sz w:val="20"/>
          <w:lang w:eastAsia="ru-RU"/>
        </w:rPr>
        <w:t> 11. Подписи сторон:</w:t>
      </w:r>
    </w:p>
    <w:tbl>
      <w:tblPr>
        <w:tblW w:w="9555" w:type="dxa"/>
        <w:tblCellMar>
          <w:left w:w="0" w:type="dxa"/>
          <w:right w:w="0" w:type="dxa"/>
        </w:tblCellMar>
        <w:tblLook w:val="04A0"/>
      </w:tblPr>
      <w:tblGrid>
        <w:gridCol w:w="4394"/>
        <w:gridCol w:w="5161"/>
      </w:tblGrid>
      <w:tr w:rsidR="005C7A1B" w:rsidRPr="005C7A1B" w:rsidTr="005C7A1B">
        <w:tc>
          <w:tcPr>
            <w:tcW w:w="34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0"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color w:val="FF0000"/>
                <w:sz w:val="20"/>
                <w:szCs w:val="20"/>
                <w:bdr w:val="none" w:sz="0" w:space="0" w:color="auto" w:frame="1"/>
                <w:lang w:eastAsia="ru-RU"/>
              </w:rPr>
              <w:t>Караваев Илья Федорович</w:t>
            </w:r>
          </w:p>
        </w:tc>
        <w:tc>
          <w:tcPr>
            <w:tcW w:w="40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0"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color w:val="FF0000"/>
                <w:sz w:val="20"/>
                <w:szCs w:val="20"/>
                <w:bdr w:val="none" w:sz="0" w:space="0" w:color="auto" w:frame="1"/>
                <w:lang w:eastAsia="ru-RU"/>
              </w:rPr>
              <w:t>Шувалов Сергей Дмитриевич</w:t>
            </w:r>
          </w:p>
        </w:tc>
      </w:tr>
      <w:tr w:rsidR="005C7A1B" w:rsidRPr="005C7A1B" w:rsidTr="005C7A1B">
        <w:tc>
          <w:tcPr>
            <w:tcW w:w="34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285"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sz w:val="20"/>
                <w:szCs w:val="20"/>
                <w:lang w:eastAsia="ru-RU"/>
              </w:rPr>
              <w:t> _____________________</w:t>
            </w:r>
          </w:p>
        </w:tc>
        <w:tc>
          <w:tcPr>
            <w:tcW w:w="40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285"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sz w:val="20"/>
                <w:szCs w:val="20"/>
                <w:lang w:eastAsia="ru-RU"/>
              </w:rPr>
              <w:t>____________________</w:t>
            </w:r>
          </w:p>
        </w:tc>
      </w:tr>
      <w:tr w:rsidR="005C7A1B" w:rsidRPr="005C7A1B" w:rsidTr="005C7A1B">
        <w:tc>
          <w:tcPr>
            <w:tcW w:w="34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285"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sz w:val="20"/>
                <w:szCs w:val="20"/>
                <w:lang w:eastAsia="ru-RU"/>
              </w:rPr>
              <w:t>(Продавец</w:t>
            </w:r>
            <w:proofErr w:type="gramStart"/>
            <w:r w:rsidRPr="005C7A1B">
              <w:rPr>
                <w:rFonts w:ascii="Times New Roman" w:eastAsia="Times New Roman" w:hAnsi="Times New Roman" w:cs="Times New Roman"/>
                <w:sz w:val="20"/>
                <w:szCs w:val="20"/>
                <w:lang w:eastAsia="ru-RU"/>
              </w:rPr>
              <w:t>1</w:t>
            </w:r>
            <w:proofErr w:type="gramEnd"/>
            <w:r w:rsidRPr="005C7A1B">
              <w:rPr>
                <w:rFonts w:ascii="Times New Roman" w:eastAsia="Times New Roman" w:hAnsi="Times New Roman" w:cs="Times New Roman"/>
                <w:sz w:val="20"/>
                <w:szCs w:val="20"/>
                <w:lang w:eastAsia="ru-RU"/>
              </w:rPr>
              <w:t>)</w:t>
            </w:r>
          </w:p>
        </w:tc>
        <w:tc>
          <w:tcPr>
            <w:tcW w:w="4035" w:type="dxa"/>
            <w:tcBorders>
              <w:top w:val="single" w:sz="6" w:space="0" w:color="FFFFFF"/>
              <w:left w:val="single" w:sz="6" w:space="0" w:color="FFFFFF"/>
              <w:bottom w:val="single" w:sz="6" w:space="0" w:color="FFFFFF"/>
              <w:right w:val="single" w:sz="6" w:space="0" w:color="FFFFFF"/>
            </w:tcBorders>
            <w:shd w:val="clear" w:color="auto" w:fill="EBEBEB"/>
            <w:tcMar>
              <w:top w:w="150" w:type="dxa"/>
              <w:left w:w="150" w:type="dxa"/>
              <w:bottom w:w="150" w:type="dxa"/>
              <w:right w:w="150" w:type="dxa"/>
            </w:tcMar>
            <w:hideMark/>
          </w:tcPr>
          <w:p w:rsidR="005C7A1B" w:rsidRPr="005C7A1B" w:rsidRDefault="005C7A1B" w:rsidP="005C7A1B">
            <w:pPr>
              <w:spacing w:after="285" w:line="240" w:lineRule="auto"/>
              <w:jc w:val="center"/>
              <w:textAlignment w:val="baseline"/>
              <w:rPr>
                <w:rFonts w:ascii="Times New Roman" w:eastAsia="Times New Roman" w:hAnsi="Times New Roman" w:cs="Times New Roman"/>
                <w:sz w:val="20"/>
                <w:szCs w:val="20"/>
                <w:lang w:eastAsia="ru-RU"/>
              </w:rPr>
            </w:pPr>
            <w:r w:rsidRPr="005C7A1B">
              <w:rPr>
                <w:rFonts w:ascii="Times New Roman" w:eastAsia="Times New Roman" w:hAnsi="Times New Roman" w:cs="Times New Roman"/>
                <w:sz w:val="20"/>
                <w:szCs w:val="20"/>
                <w:lang w:eastAsia="ru-RU"/>
              </w:rPr>
              <w:t>(Продавец-2)</w:t>
            </w:r>
          </w:p>
        </w:tc>
      </w:tr>
    </w:tbl>
    <w:p w:rsidR="009A50A5" w:rsidRDefault="009A50A5"/>
    <w:sectPr w:rsidR="009A50A5" w:rsidSect="009A5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A1B"/>
    <w:rsid w:val="005C7A1B"/>
    <w:rsid w:val="009A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A1B"/>
    <w:rPr>
      <w:b/>
      <w:bCs/>
    </w:rPr>
  </w:style>
  <w:style w:type="character" w:customStyle="1" w:styleId="apple-converted-space">
    <w:name w:val="apple-converted-space"/>
    <w:basedOn w:val="a0"/>
    <w:rsid w:val="005C7A1B"/>
  </w:style>
  <w:style w:type="character" w:styleId="a5">
    <w:name w:val="Hyperlink"/>
    <w:basedOn w:val="a0"/>
    <w:uiPriority w:val="99"/>
    <w:semiHidden/>
    <w:unhideWhenUsed/>
    <w:rsid w:val="005C7A1B"/>
    <w:rPr>
      <w:color w:val="0000FF"/>
      <w:u w:val="single"/>
    </w:rPr>
  </w:style>
  <w:style w:type="paragraph" w:customStyle="1" w:styleId="a10">
    <w:name w:val="a1"/>
    <w:basedOn w:val="a"/>
    <w:rsid w:val="005C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5C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C7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819795">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2015-11-28T10:11:00Z</dcterms:created>
  <dcterms:modified xsi:type="dcterms:W3CDTF">2015-11-28T10:14:00Z</dcterms:modified>
</cp:coreProperties>
</file>